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B91" w:rsidRDefault="005E4B91" w:rsidP="005E4B9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YONG</w:t>
      </w:r>
      <w:r w:rsidR="0067526A">
        <w:rPr>
          <w:rFonts w:asciiTheme="majorBidi" w:hAnsiTheme="majorBidi" w:cstheme="majorBidi"/>
        </w:rPr>
        <w:t xml:space="preserve">   </w:t>
      </w:r>
      <w:proofErr w:type="gramStart"/>
      <w:r w:rsidR="0067526A">
        <w:rPr>
          <w:rFonts w:asciiTheme="majorBidi" w:hAnsiTheme="majorBidi" w:cstheme="majorBidi"/>
        </w:rPr>
        <w:t xml:space="preserve">   (</w:t>
      </w:r>
      <w:proofErr w:type="gramEnd"/>
      <w:r w:rsidR="0067526A">
        <w:rPr>
          <w:rFonts w:asciiTheme="majorBidi" w:hAnsiTheme="majorBidi" w:cstheme="majorBidi"/>
        </w:rPr>
        <w:t>fl.1449-57</w:t>
      </w:r>
      <w:r>
        <w:rPr>
          <w:rFonts w:asciiTheme="majorBidi" w:hAnsiTheme="majorBidi" w:cstheme="majorBidi"/>
        </w:rPr>
        <w:t>)</w:t>
      </w:r>
    </w:p>
    <w:p w:rsidR="005E4B91" w:rsidRDefault="00183B38" w:rsidP="005E4B9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</w:t>
      </w:r>
      <w:r w:rsidR="005E4B91">
        <w:rPr>
          <w:rFonts w:asciiTheme="majorBidi" w:hAnsiTheme="majorBidi" w:cstheme="majorBidi"/>
        </w:rPr>
        <w:t>f London. Grocer.</w:t>
      </w:r>
    </w:p>
    <w:p w:rsidR="005E4B91" w:rsidRDefault="005E4B91" w:rsidP="005E4B91">
      <w:pPr>
        <w:pStyle w:val="NoSpacing"/>
        <w:rPr>
          <w:rFonts w:asciiTheme="majorBidi" w:hAnsiTheme="majorBidi" w:cstheme="majorBidi"/>
        </w:rPr>
      </w:pPr>
    </w:p>
    <w:p w:rsidR="005E4B91" w:rsidRDefault="005E4B91" w:rsidP="005E4B91">
      <w:pPr>
        <w:pStyle w:val="NoSpacing"/>
        <w:rPr>
          <w:rFonts w:asciiTheme="majorBidi" w:hAnsiTheme="majorBidi" w:cstheme="majorBidi"/>
        </w:rPr>
      </w:pPr>
    </w:p>
    <w:p w:rsidR="005E4B91" w:rsidRDefault="005E4B91" w:rsidP="005E4B9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1449-50</w:t>
      </w:r>
      <w:r>
        <w:rPr>
          <w:rFonts w:asciiTheme="majorBidi" w:hAnsiTheme="majorBidi" w:cstheme="majorBidi"/>
        </w:rPr>
        <w:tab/>
        <w:t>He appears in the accounts of the Mercers’ Company.  (Jefferson p.1139)</w:t>
      </w:r>
    </w:p>
    <w:p w:rsidR="0067526A" w:rsidRDefault="0067526A" w:rsidP="0067526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Oct.1457</w:t>
      </w:r>
      <w:r>
        <w:rPr>
          <w:rStyle w:val="Hyperlink"/>
          <w:u w:val="none"/>
        </w:rPr>
        <w:tab/>
        <w:t xml:space="preserve">Sir John </w:t>
      </w:r>
      <w:proofErr w:type="spellStart"/>
      <w:r>
        <w:rPr>
          <w:rStyle w:val="Hyperlink"/>
          <w:u w:val="none"/>
        </w:rPr>
        <w:t>Fortescu</w:t>
      </w:r>
      <w:proofErr w:type="spellEnd"/>
      <w:r>
        <w:rPr>
          <w:rStyle w:val="Hyperlink"/>
          <w:u w:val="none"/>
        </w:rPr>
        <w:t xml:space="preserve">(q.v.) and others appointed Thomas </w:t>
      </w:r>
      <w:proofErr w:type="spellStart"/>
      <w:r>
        <w:rPr>
          <w:rStyle w:val="Hyperlink"/>
          <w:u w:val="none"/>
        </w:rPr>
        <w:t>Mastynges</w:t>
      </w:r>
      <w:proofErr w:type="spellEnd"/>
      <w:r>
        <w:rPr>
          <w:rStyle w:val="Hyperlink"/>
          <w:u w:val="none"/>
        </w:rPr>
        <w:t>(q.v.)</w:t>
      </w:r>
    </w:p>
    <w:p w:rsidR="0067526A" w:rsidRDefault="0067526A" w:rsidP="0067526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and William </w:t>
      </w:r>
      <w:proofErr w:type="spellStart"/>
      <w:r>
        <w:rPr>
          <w:rStyle w:val="Hyperlink"/>
          <w:u w:val="none"/>
        </w:rPr>
        <w:t>Seynt</w:t>
      </w:r>
      <w:proofErr w:type="spellEnd"/>
      <w:r>
        <w:rPr>
          <w:rStyle w:val="Hyperlink"/>
          <w:u w:val="none"/>
        </w:rPr>
        <w:t xml:space="preserve">(q.v.) to deliver </w:t>
      </w:r>
      <w:proofErr w:type="spellStart"/>
      <w:r>
        <w:rPr>
          <w:rStyle w:val="Hyperlink"/>
          <w:u w:val="none"/>
        </w:rPr>
        <w:t>seisin</w:t>
      </w:r>
      <w:proofErr w:type="spellEnd"/>
      <w:r>
        <w:rPr>
          <w:rStyle w:val="Hyperlink"/>
          <w:u w:val="none"/>
        </w:rPr>
        <w:t xml:space="preserve"> of manors and </w:t>
      </w:r>
      <w:proofErr w:type="gramStart"/>
      <w:r>
        <w:rPr>
          <w:rStyle w:val="Hyperlink"/>
          <w:u w:val="none"/>
        </w:rPr>
        <w:t>other</w:t>
      </w:r>
      <w:proofErr w:type="gramEnd"/>
      <w:r>
        <w:rPr>
          <w:rStyle w:val="Hyperlink"/>
          <w:u w:val="none"/>
        </w:rPr>
        <w:t xml:space="preserve"> property in</w:t>
      </w:r>
    </w:p>
    <w:p w:rsidR="0067526A" w:rsidRDefault="0067526A" w:rsidP="0067526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Gloucestershire to him and others.  </w:t>
      </w:r>
    </w:p>
    <w:p w:rsidR="0067526A" w:rsidRDefault="0067526A" w:rsidP="0067526A">
      <w:pPr>
        <w:pStyle w:val="NoSpacing"/>
        <w:rPr>
          <w:rFonts w:asciiTheme="majorBidi" w:hAnsiTheme="majorBidi" w:cstheme="majorBidi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6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ref.157 DD/P/121/1)</w:t>
      </w:r>
    </w:p>
    <w:p w:rsidR="005E4B91" w:rsidRDefault="005E4B91" w:rsidP="005E4B91">
      <w:pPr>
        <w:pStyle w:val="NoSpacing"/>
        <w:rPr>
          <w:rFonts w:asciiTheme="majorBidi" w:hAnsiTheme="majorBidi" w:cstheme="majorBidi"/>
        </w:rPr>
      </w:pPr>
    </w:p>
    <w:p w:rsidR="005E4B91" w:rsidRDefault="005E4B91" w:rsidP="005E4B91">
      <w:pPr>
        <w:pStyle w:val="NoSpacing"/>
        <w:rPr>
          <w:rFonts w:asciiTheme="majorBidi" w:hAnsiTheme="majorBidi" w:cstheme="majorBidi"/>
        </w:rPr>
      </w:pPr>
    </w:p>
    <w:p w:rsidR="005E4B91" w:rsidRDefault="005E4B91" w:rsidP="005E4B9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 September 2012</w:t>
      </w:r>
    </w:p>
    <w:p w:rsidR="0067526A" w:rsidRDefault="0067526A" w:rsidP="005E4B9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 November 2016</w:t>
      </w:r>
      <w:bookmarkStart w:id="0" w:name="_GoBack"/>
      <w:bookmarkEnd w:id="0"/>
    </w:p>
    <w:p w:rsidR="00BA4020" w:rsidRPr="00186E49" w:rsidRDefault="0067526A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B91" w:rsidRDefault="005E4B91" w:rsidP="00552EBA">
      <w:r>
        <w:separator/>
      </w:r>
    </w:p>
  </w:endnote>
  <w:endnote w:type="continuationSeparator" w:id="0">
    <w:p w:rsidR="005E4B91" w:rsidRDefault="005E4B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526A">
      <w:rPr>
        <w:noProof/>
      </w:rPr>
      <w:t>08 November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B91" w:rsidRDefault="005E4B91" w:rsidP="00552EBA">
      <w:r>
        <w:separator/>
      </w:r>
    </w:p>
  </w:footnote>
  <w:footnote w:type="continuationSeparator" w:id="0">
    <w:p w:rsidR="005E4B91" w:rsidRDefault="005E4B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3B38"/>
    <w:rsid w:val="00186E49"/>
    <w:rsid w:val="002E357B"/>
    <w:rsid w:val="00552EBA"/>
    <w:rsid w:val="005E4B91"/>
    <w:rsid w:val="0067526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81B13"/>
  <w15:docId w15:val="{B748C6AC-294D-4519-8C8B-99A48E6D9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2012-09-23T19:54:00Z</dcterms:created>
  <dcterms:modified xsi:type="dcterms:W3CDTF">2016-11-08T08:31:00Z</dcterms:modified>
</cp:coreProperties>
</file>